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D8EE700" w:rsidR="00D6147A" w:rsidRDefault="004E3663" w:rsidP="004E3663">
      <w:hyperlink r:id="rId6" w:history="1">
        <w:r w:rsidRPr="00CF484F">
          <w:rPr>
            <w:rStyle w:val="Collegamentoipertestuale"/>
          </w:rPr>
          <w:t>https://www.borsaitaliana.it/borsa/notizie/radiocor/economia/dettaglio/ai-scotti-bankitalia-non-serve-un-quadro-regole-troppo-complesso-nRC_14022025_1631_529105002.html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i-scotti-bankitalia-non-serve-un-quadro-regole-troppo-complesso-nRC_14022025_1631_5291050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2025-02-19T15:26:00Z</dcterms:created>
  <dcterms:modified xsi:type="dcterms:W3CDTF">2025-02-19T15:26:00Z</dcterms:modified>
</cp:coreProperties>
</file>